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2468"/>
        <w:gridCol w:w="1405"/>
        <w:gridCol w:w="1039"/>
        <w:gridCol w:w="1151"/>
        <w:gridCol w:w="1039"/>
        <w:gridCol w:w="1039"/>
        <w:gridCol w:w="1039"/>
      </w:tblGrid>
      <w:tr w:rsidR="00E7215D" w:rsidRPr="00E7215D" w:rsidTr="00E7215D">
        <w:trPr>
          <w:trHeight w:val="510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</w:t>
            </w:r>
            <w:proofErr w:type="spell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 1 </w:t>
            </w:r>
            <w:proofErr w:type="spell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</w:t>
            </w:r>
            <w:proofErr w:type="spell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2018 г.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57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Географические показатели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3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183,85</w:t>
            </w:r>
          </w:p>
        </w:tc>
      </w:tr>
      <w:tr w:rsidR="00E7215D" w:rsidRPr="00E7215D" w:rsidTr="00E7215D">
        <w:trPr>
          <w:trHeight w:val="57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 Административное деление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-количество населенных</w:t>
            </w:r>
            <w:proofErr w:type="gram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7215D" w:rsidRPr="00E7215D" w:rsidTr="00E7215D">
        <w:trPr>
          <w:trHeight w:val="57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Местное самоуправление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-Глава (ФИО)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М.В.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М.В.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М.В.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М.В.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М.В.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-численность аппарата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7215D" w:rsidRPr="00E7215D" w:rsidTr="00E7215D">
        <w:trPr>
          <w:trHeight w:val="28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Демография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76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-Численность постоянного населения (среднегодовая) – всего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Родилось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чел.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Умерло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чел.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Естественный прирост (убыль)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плюс 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плюс 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плюс 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плюс 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плюс 4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молодежь;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молодых семей;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дети, подростки;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школьники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пенсионеры;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Льготные категории населения: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-участники ВОВ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Вдовы УВОВ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-инвалиды 1,2,3 групп, дети-инвалиды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-ветераны труда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-УТФ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-участники боевых действий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7215D" w:rsidRPr="00E7215D" w:rsidTr="00E7215D">
        <w:trPr>
          <w:trHeight w:val="57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Численность трудовых ресурсов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76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трудоспособного населения в трудоспособном </w:t>
            </w:r>
            <w:proofErr w:type="gram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возрасте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</w:t>
            </w:r>
          </w:p>
        </w:tc>
      </w:tr>
      <w:tr w:rsidR="00E7215D" w:rsidRPr="00E7215D" w:rsidTr="00E7215D">
        <w:trPr>
          <w:trHeight w:val="76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занятых</w:t>
            </w:r>
            <w:proofErr w:type="gram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экономике (среднегодовая) – всего: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предприятиях;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сельское хозяйство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бюджетных </w:t>
            </w:r>
            <w:proofErr w:type="gram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учреждениях</w:t>
            </w:r>
            <w:proofErr w:type="gram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индивидуальные предприниматели;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7215D" w:rsidRPr="00E7215D" w:rsidTr="00E7215D">
        <w:trPr>
          <w:trHeight w:val="5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безработные граждане в трудоспособном  </w:t>
            </w:r>
            <w:proofErr w:type="gram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возрасте</w:t>
            </w:r>
            <w:proofErr w:type="gram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зарегистрированные в ЦЗН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7215D" w:rsidRPr="00E7215D" w:rsidTr="00E7215D">
        <w:trPr>
          <w:trHeight w:val="5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7215D" w:rsidRPr="00E7215D" w:rsidTr="00E7215D">
        <w:trPr>
          <w:trHeight w:val="76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незанятые </w:t>
            </w:r>
            <w:proofErr w:type="gram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работающие без официального трудоустройства);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E7215D" w:rsidRPr="00E7215D" w:rsidTr="00E7215D">
        <w:trPr>
          <w:trHeight w:val="57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Организационная структура экономики: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юридических лиц – всего: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-Промышленные предприятия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Сельскохозяйственные предприятия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-Крестьянские (фермерские)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-ПБОЮЛ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7215D" w:rsidRPr="00E7215D" w:rsidTr="00E7215D">
        <w:trPr>
          <w:trHeight w:val="57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Личные подсобные хозяйства граждан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845</w:t>
            </w:r>
          </w:p>
        </w:tc>
      </w:tr>
      <w:tr w:rsidR="00E7215D" w:rsidRPr="00E7215D" w:rsidTr="00E7215D">
        <w:trPr>
          <w:trHeight w:val="114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8.Основные производственные показатели сельского хозяйства: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Поголовье скота и птицы: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КРС – всего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сельхоз. предприятия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крестьянские (фермерские)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личные подсобные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коровы – всего: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сельхоз. предприятия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крестьянские (фермерские)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личные подсобные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Свиньи - всего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сельхоз. предприятия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крестьянские (фермерские)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личные подсобные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Птицы - всего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сельхоз. предприятия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крестьянские (фермерские)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личные подсобные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Зерно (после доработки) – всего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1015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сельхоз. предприятия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крестьянские (фермерские)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личные подсобные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Картофель – всего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1125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сельхоз. предприятия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крестьянские (фермерские)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подсобные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Овощи – всего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сельхоз. предприятия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крестьянские (фермерские)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подсобные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Мясо и птица (в </w:t>
            </w:r>
            <w:proofErr w:type="gramStart"/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живом</w:t>
            </w:r>
            <w:proofErr w:type="gramEnd"/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весе) – всего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сельхоз. предприятия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крестьянские (фермерские)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личные подсобные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Молоко – всего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сельхоз. предприятия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крестьянские (фермерские)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подсобные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E7215D" w:rsidRPr="00E7215D" w:rsidTr="00E7215D">
        <w:trPr>
          <w:trHeight w:val="28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 Посевные площади: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2538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Зерновые – всего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сельхоз. предприятия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крестьянские (фермерские)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личные подсобные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Картофель – всего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сельхоз. предприятия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крестьянские (фермерские)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личные подсобные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Многолетние травы - всего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сельхоз. предприятия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крестьянские (фермерские)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личные подсобные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Овощи – всего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сельхоз. предприятия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крестьянские (фермерские)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личные подсобные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7215D" w:rsidRPr="00E7215D" w:rsidTr="00E7215D">
        <w:trPr>
          <w:trHeight w:val="28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 Финансы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бюджета сельской (пос.) администрации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3301,8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с физических лиц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E7215D" w:rsidRPr="00E7215D" w:rsidTr="00E7215D">
        <w:trPr>
          <w:trHeight w:val="102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</w:t>
            </w:r>
            <w:proofErr w:type="gram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продукции), производимым на территории </w:t>
            </w:r>
            <w:proofErr w:type="spell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Росссийской</w:t>
            </w:r>
            <w:proofErr w:type="spell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7215D" w:rsidRPr="00E7215D" w:rsidTr="00E7215D">
        <w:trPr>
          <w:trHeight w:val="255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7215D" w:rsidRPr="00E7215D" w:rsidTr="00E7215D">
        <w:trPr>
          <w:trHeight w:val="15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границах</w:t>
            </w:r>
            <w:proofErr w:type="gram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1017,8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бюджета сельской (пос.) администрации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3 367,0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3 367,0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3367</w:t>
            </w:r>
          </w:p>
        </w:tc>
      </w:tr>
      <w:tr w:rsidR="00E7215D" w:rsidRPr="00E7215D" w:rsidTr="00E7215D">
        <w:trPr>
          <w:trHeight w:val="57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 Правоохранительная деятельность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102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преступности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преступлений на 1 жителя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Раскрываемость преступлений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E7215D" w:rsidRPr="00E7215D" w:rsidTr="00E7215D">
        <w:trPr>
          <w:trHeight w:val="8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 Показатели развитости социальной инфраструктуры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автомобильных дорог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28,42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общего пользования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28,42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 автомобильных дорог с твердым покрытием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7215D" w:rsidRPr="00E7215D" w:rsidTr="00E7215D">
        <w:trPr>
          <w:trHeight w:val="76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обеспеченность населения площадью жилых квартир (на конец года)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17,33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газификации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газовых сетей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7215D" w:rsidRPr="00E7215D" w:rsidTr="00E7215D">
        <w:trPr>
          <w:trHeight w:val="28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 Социальная сфера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Розничный товарооборот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26,2</w:t>
            </w:r>
          </w:p>
        </w:tc>
      </w:tr>
      <w:tr w:rsidR="00E7215D" w:rsidRPr="00E7215D" w:rsidTr="00E7215D">
        <w:trPr>
          <w:trHeight w:val="3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школы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ед./мест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3/448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специалистов: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заработная плата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учреждения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ед./мест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3/155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специалистов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заработная плата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E7215D" w:rsidRPr="00E7215D" w:rsidTr="00E7215D">
        <w:trPr>
          <w:trHeight w:val="3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ФАПов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специалистов: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заработная плата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E7215D" w:rsidRPr="00E7215D" w:rsidTr="00E7215D">
        <w:trPr>
          <w:trHeight w:val="3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учреждений культуры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специалистов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Средняя заработная плата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библиотек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специалистов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7215D" w:rsidRPr="00E7215D" w:rsidTr="00E7215D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читателей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заработная плата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7215D" w:rsidRPr="00E7215D" w:rsidTr="00E7215D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 заработная плата работников бюджетной сферы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E7215D" w:rsidRPr="00E7215D" w:rsidTr="00E7215D">
        <w:trPr>
          <w:trHeight w:val="102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 Проблемы развития муниципального образования и предприятий, находящихся на его территории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5D" w:rsidRPr="00E7215D" w:rsidRDefault="00E7215D" w:rsidP="00E72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3581A" w:rsidRDefault="0093581A"/>
    <w:p w:rsidR="00E7215D" w:rsidRDefault="00E7215D"/>
    <w:p w:rsidR="00E7215D" w:rsidRPr="00E7215D" w:rsidRDefault="00E7215D" w:rsidP="00E7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7215D" w:rsidRPr="00E7215D" w:rsidRDefault="00E7215D" w:rsidP="00E7215D">
      <w:pPr>
        <w:shd w:val="clear" w:color="auto" w:fill="FFFFFF"/>
        <w:ind w:left="1678" w:right="15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b/>
          <w:bCs/>
          <w:lang w:eastAsia="ru-RU"/>
        </w:rPr>
        <w:t xml:space="preserve">к Прогнозу социально-экономического развития муниципального образования «Большепудгинское» </w:t>
      </w:r>
    </w:p>
    <w:p w:rsidR="00E7215D" w:rsidRPr="00E7215D" w:rsidRDefault="00E7215D" w:rsidP="00E7215D">
      <w:pPr>
        <w:shd w:val="clear" w:color="auto" w:fill="FFFFFF"/>
        <w:ind w:left="1678" w:right="15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b/>
          <w:bCs/>
          <w:lang w:eastAsia="ru-RU"/>
        </w:rPr>
        <w:t>на 2018-2020 годы</w:t>
      </w:r>
    </w:p>
    <w:p w:rsidR="00E7215D" w:rsidRPr="00E7215D" w:rsidRDefault="00E7215D" w:rsidP="00E7215D">
      <w:pPr>
        <w:rPr>
          <w:rFonts w:ascii="Calibri" w:eastAsia="Times New Roman" w:hAnsi="Calibri" w:cs="Calibri"/>
          <w:b/>
          <w:bCs/>
          <w:lang w:eastAsia="ru-RU"/>
        </w:rPr>
      </w:pPr>
    </w:p>
    <w:p w:rsidR="00E7215D" w:rsidRPr="00E7215D" w:rsidRDefault="00E7215D" w:rsidP="00E7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Прогноз социально-экономического развития муниципального образования «Большепудгинское» на 2018-2020 годы (далее – Прогноз) разработан в соответствии со статьей 173 Бюджетного кодекса Российской Федерации, законом Удмуртской Республики от 17 июля 2008 года 33-РЗ «О государственном планировании социально-экономического развития Удмуртской Республики». </w:t>
      </w:r>
    </w:p>
    <w:p w:rsidR="00E7215D" w:rsidRPr="00E7215D" w:rsidRDefault="00E7215D" w:rsidP="00E7215D">
      <w:pPr>
        <w:shd w:val="clear" w:color="auto" w:fill="FFFFFF"/>
        <w:ind w:left="36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Прогнозе отражено одиннадцать особо значимых макроэкономических показателей, по которым оценивается уровень и тенденции дальнейшего развития экономики и социальной сферы, а также которые являются основанием для формирования доходной части бюджета.</w:t>
      </w:r>
    </w:p>
    <w:p w:rsidR="00E7215D" w:rsidRPr="00E7215D" w:rsidRDefault="00E7215D" w:rsidP="00E7215D">
      <w:pPr>
        <w:shd w:val="clear" w:color="auto" w:fill="FFFFFF"/>
        <w:ind w:left="36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основывается на итогах социально-экономического развития муниципального образования  за предшествующий год  и ожидаемых результатах  2017 года.</w:t>
      </w:r>
    </w:p>
    <w:p w:rsidR="00E7215D" w:rsidRPr="00E7215D" w:rsidRDefault="00E7215D" w:rsidP="00E7215D">
      <w:pPr>
        <w:shd w:val="clear" w:color="auto" w:fill="FFFFFF"/>
        <w:ind w:left="36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С 18 сентября 2016 года началась реорганизация МО «Большепудгинское» путем присоединения муниципальных образований «Большепудгинское» и «Люгинское», и соответственно в связи с реорганизацией произойдет изменение территориальных границ, численности населения и изменение социальной инфраструктуры.</w:t>
      </w:r>
    </w:p>
    <w:p w:rsidR="00E7215D" w:rsidRPr="00E7215D" w:rsidRDefault="00E7215D" w:rsidP="00E7215D">
      <w:pPr>
        <w:shd w:val="clear" w:color="auto" w:fill="FFFFFF"/>
        <w:spacing w:before="331" w:line="288" w:lineRule="exac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Среднегодовая численность населения </w:t>
      </w:r>
    </w:p>
    <w:p w:rsidR="00E7215D" w:rsidRPr="00E7215D" w:rsidRDefault="00E7215D" w:rsidP="00E7215D">
      <w:pPr>
        <w:shd w:val="clear" w:color="auto" w:fill="FFFFFF"/>
        <w:spacing w:before="36" w:line="288" w:lineRule="exact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Среднегодовая численность населения на 1 января 2017 года составила 3119 человек. За прошедший период 2017 года наблюдается  снижение численности населения, миграция жителей МО в городские поселения. За прошедший период 2017 года численность </w:t>
      </w:r>
      <w:proofErr w:type="gramStart"/>
      <w:r w:rsidRPr="00E7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умерших</w:t>
      </w:r>
      <w:proofErr w:type="gramEnd"/>
      <w:r w:rsidRPr="00E7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превысило численность родившихся. Продолжительности жизни, на территории муниципального образования на момент составления прогноза насчитывается 19 человек, </w:t>
      </w:r>
      <w:r w:rsidRPr="00E7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чей возраст превышает 80 лет и 1 человек, возраст которого превышает 95 лет. Наблюдается также рождаемость, благодаря мерам государственной поддержки. Молодые семьи,  приобретая жилье, остаются на селе, хотя из-за отсутствия достойно оплачиваемой работы вынуждены ездить на заработки в другие города и регионы.  При прогнозе среднегодовой численности населения на период до 2020 года  мы учитывали динамику данного показателя за последние годы </w:t>
      </w: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ожидаемую стабилизацию численности населения.</w:t>
      </w:r>
    </w:p>
    <w:p w:rsidR="00E7215D" w:rsidRPr="00E7215D" w:rsidRDefault="00E7215D" w:rsidP="00E7215D">
      <w:pPr>
        <w:shd w:val="clear" w:color="auto" w:fill="FFFFFF"/>
        <w:spacing w:before="22" w:line="288" w:lineRule="exact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прогноза заложено повышение рождаемости на фоне уменьшения смертности населения. При этом в муниципальном образовании предполагается, что темпы роста рождаемости населения к 2020 году будут увеличены  по сравнению со  смертностью. Это приведет к некоторому  уровню естественной прибыли  населения. </w:t>
      </w:r>
    </w:p>
    <w:p w:rsidR="00E7215D" w:rsidRPr="00E7215D" w:rsidRDefault="00E7215D" w:rsidP="00E7215D">
      <w:pPr>
        <w:shd w:val="clear" w:color="auto" w:fill="FFFFFF"/>
        <w:spacing w:line="295" w:lineRule="exact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ожидается, что в 2018-2020 годах численность населения муниципального образования составит 3012 человек.</w:t>
      </w:r>
    </w:p>
    <w:p w:rsidR="00E7215D" w:rsidRPr="00E7215D" w:rsidRDefault="00E7215D" w:rsidP="00E7215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2.Численность трудовых ресурсов, уровень  зарегистрированной и скрытой безработицы от экономически активного населения</w:t>
      </w:r>
    </w:p>
    <w:p w:rsidR="00E7215D" w:rsidRPr="00E7215D" w:rsidRDefault="00E7215D" w:rsidP="00E7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 д. Малая Сюга градостроительного предприятия сказывается на трудовых ресурсах. </w:t>
      </w: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Около 30  человек в трудоспособном возрасте официально не трудоустроено, имеет </w:t>
      </w: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временные заработки, зарабатывает на сезонных работах, не облагаемых НДФЛ, </w:t>
      </w:r>
      <w:proofErr w:type="gramStart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поступлений в бюджет, ПФ, соцстрах, граждане остаются незащищенными. По подведенной статистике около 650 трудоустроенных граждан работают за границами муниципального образования. </w:t>
      </w:r>
    </w:p>
    <w:p w:rsidR="00E7215D" w:rsidRPr="00E7215D" w:rsidRDefault="00E7215D" w:rsidP="00E7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5D" w:rsidRPr="00E7215D" w:rsidRDefault="00E7215D" w:rsidP="00E7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годы уровень зарегистрированной безработицы значительно сократился. Теперь на учете в ЦЗН только граждане, попавшие под сокращение с предприятий, сезонные рабочие, трудоустроенные на летний период. В летние месяцы количество безработных составляет 1-5 человека, в зимние - до 3-5.</w:t>
      </w:r>
    </w:p>
    <w:p w:rsidR="00E7215D" w:rsidRPr="00E7215D" w:rsidRDefault="00E7215D" w:rsidP="00E7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5D" w:rsidRPr="00E7215D" w:rsidRDefault="00E7215D" w:rsidP="00E7215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3.Сельскохозяйственное производство</w:t>
      </w:r>
    </w:p>
    <w:p w:rsidR="00E7215D" w:rsidRPr="00E7215D" w:rsidRDefault="00E7215D" w:rsidP="00E7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Основой </w:t>
      </w: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экономического </w:t>
      </w: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потенциала </w:t>
      </w: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муниципального </w:t>
      </w: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образования являются сельскохозяйственные предприятия, крестьянско-фермерские, личные подсобные хозяйства, предприятия малых форм. На территории муниципального образования с/х производством занимаются 2</w:t>
      </w:r>
      <w:proofErr w:type="gramStart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/Х предприятия (СПК колхоз «Победа», ООО «Колос»), 1 фермерское  хозяйство, производящие и реализующие свою продукцию, из которых имеют молочнотоварные фермы, остальные занимаются выращиванием многолетних трав, переработкой древесины. В 2017 году реализация с/х продукции не принесла ощутимой прибыли из-за низких закупочных цен, конкуренции на рынке сбыта.</w:t>
      </w:r>
    </w:p>
    <w:p w:rsidR="00E7215D" w:rsidRPr="00E7215D" w:rsidRDefault="00E7215D" w:rsidP="00E7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5D" w:rsidRPr="00E7215D" w:rsidRDefault="00E7215D" w:rsidP="00E7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смотря на меры государственной поддержки, в 2016-2017 </w:t>
      </w:r>
      <w:proofErr w:type="gramStart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</w:t>
      </w:r>
      <w:proofErr w:type="gramEnd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сокращение личных подворий, где содержат скот. </w:t>
      </w:r>
      <w:proofErr w:type="gramStart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заметно по с. Большая Пудга и д. Малая Копка, где, не имея своей с/х техники и кормов, затратно заниматься животноводством для удовлетворения собственных нужд.</w:t>
      </w:r>
      <w:proofErr w:type="gramEnd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2-3 года наблюдается сокращение поголовья КРС, свиней и овец. Популярно у населения разведение коз и птицы в летний период. В связи с этим увеличилась потребность населения в свинине, говядине. Спрос в молочной продукции удовлетворяют предприятия торговли. </w:t>
      </w:r>
    </w:p>
    <w:p w:rsidR="00E7215D" w:rsidRPr="00E7215D" w:rsidRDefault="00E7215D" w:rsidP="00E7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5D" w:rsidRPr="00E7215D" w:rsidRDefault="00E7215D" w:rsidP="00E721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Прогноз на предстоящий трехлетний период предусматривает постепенный стабильное </w:t>
      </w: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состояние сельскохозяйственного производства и рассчитан на оптимальные метеоусловия и эффективное использование государственной поддержки сельхозпроизводителей. </w:t>
      </w:r>
    </w:p>
    <w:p w:rsidR="00E7215D" w:rsidRPr="00E7215D" w:rsidRDefault="00E7215D" w:rsidP="00E7215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4.Производство</w:t>
      </w:r>
    </w:p>
    <w:p w:rsidR="00E7215D" w:rsidRPr="00E7215D" w:rsidRDefault="00E7215D" w:rsidP="00E7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осуществляют деятельность производства: Можгинское ЛПУМГ - филиал ООО «Газпром </w:t>
      </w:r>
      <w:proofErr w:type="spellStart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Трансгаз</w:t>
      </w:r>
      <w:proofErr w:type="spellEnd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Чайковский», ИК-6, 12 индивидуальных предпринимателей занимающихся деревопереработкой и выращивание птицы. </w:t>
      </w:r>
    </w:p>
    <w:p w:rsidR="00E7215D" w:rsidRPr="00E7215D" w:rsidRDefault="00E7215D" w:rsidP="00E7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15D" w:rsidRPr="00E7215D" w:rsidRDefault="00E7215D" w:rsidP="00E7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5.Торговля</w:t>
      </w:r>
    </w:p>
    <w:p w:rsidR="00E7215D" w:rsidRPr="00E7215D" w:rsidRDefault="00E7215D" w:rsidP="00E7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15D" w:rsidRPr="00E7215D" w:rsidRDefault="00E7215D" w:rsidP="00E721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представлена в д. Малая Сюга магазинами «Елена» и «Сюгинский», в с. Большая Пудга магазином  «Колорит», на ст. Люга магазинами ООО «КОМП» и ИП «</w:t>
      </w:r>
      <w:proofErr w:type="spellStart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Рзаев</w:t>
      </w:r>
      <w:proofErr w:type="spellEnd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М.Г.». С 2015 года оказывает услуги автолавки по д. Малая Пудга и Малая Копка ООО «Оптовик», а с 2016 года автолавка выезжает и в с. Большая Пудга, по просьбе населения. С каждым годом увеличивают товарооборот за счет расширения ассортимента товаров, покупательской </w:t>
      </w: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платежеспособности, своевременного удовлетворения покупательских заявок. Все </w:t>
      </w: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магазины отличает широкий ассортимент товаров и привлекательные цены. </w:t>
      </w: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Необходимый перечень товара в </w:t>
      </w:r>
      <w:proofErr w:type="gramStart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магазинах</w:t>
      </w:r>
      <w:proofErr w:type="gramEnd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выдерживается. </w:t>
      </w:r>
    </w:p>
    <w:p w:rsidR="00E7215D" w:rsidRPr="00E7215D" w:rsidRDefault="00E7215D" w:rsidP="00E7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6.   Социальная инфраструктура    </w:t>
      </w:r>
    </w:p>
    <w:p w:rsidR="00E7215D" w:rsidRPr="00E7215D" w:rsidRDefault="00E7215D" w:rsidP="00E7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E7215D" w:rsidRPr="00E7215D" w:rsidRDefault="00E7215D" w:rsidP="00E7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</w:p>
    <w:p w:rsidR="00E7215D" w:rsidRPr="00E7215D" w:rsidRDefault="00E7215D" w:rsidP="00E7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15D" w:rsidRPr="00E7215D" w:rsidRDefault="00E7215D" w:rsidP="00E721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МО расположены 1 </w:t>
      </w:r>
      <w:proofErr w:type="gramStart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</w:t>
      </w:r>
      <w:proofErr w:type="gramEnd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 основные школы. </w:t>
      </w:r>
      <w:proofErr w:type="gramStart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укомплектованы кадрами, в 2016-2017 учебном году обучается 189 учащихся.</w:t>
      </w:r>
      <w:proofErr w:type="gramEnd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Наполняемость начальных классов от 2 до 10 человек, есть перспектива увеличения числа </w:t>
      </w: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учащихся. Остается слабой компьютерная база, предстоит замена оконных </w:t>
      </w: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блоков, входных групп. </w:t>
      </w:r>
    </w:p>
    <w:p w:rsidR="00E7215D" w:rsidRPr="00E7215D" w:rsidRDefault="00E7215D" w:rsidP="00E7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7215D" w:rsidRPr="00E7215D" w:rsidRDefault="00E7215D" w:rsidP="00E7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Дошкольные учреждения </w:t>
      </w:r>
    </w:p>
    <w:p w:rsidR="00E7215D" w:rsidRPr="00E7215D" w:rsidRDefault="00E7215D" w:rsidP="00E7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15D" w:rsidRPr="00E7215D" w:rsidRDefault="00E7215D" w:rsidP="00E721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 детских сада в ст. Люга, с. Большая Пудга и д. М. Сюга имеет возможности удовлетворить потребности желающих посещать дошкольные учреждения. В дошкольных учреждениях находятся 112 детей. В 2016 году в детских садах были заменены все оконные блоки. Дети до 3-х лет, чьи родители имеют возможность находиться с детьми дома, устраиваются в д/</w:t>
      </w:r>
      <w:proofErr w:type="gramStart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позже, </w:t>
      </w:r>
      <w:proofErr w:type="gramStart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</w:t>
      </w:r>
      <w:proofErr w:type="gramEnd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посещают подготовительные группы. Коллективы дошкольных учреждений укомплектованы штатами, ежегодно небольшие вливания из районного бюджета позволяют улучшать материально-техническую базу учреждений. </w:t>
      </w:r>
    </w:p>
    <w:p w:rsidR="00E7215D" w:rsidRPr="00E7215D" w:rsidRDefault="00E7215D" w:rsidP="00E7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7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здравоохранения</w:t>
      </w:r>
    </w:p>
    <w:p w:rsidR="00E7215D" w:rsidRPr="00E7215D" w:rsidRDefault="00E7215D" w:rsidP="00E7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15D" w:rsidRPr="00E7215D" w:rsidRDefault="00E7215D" w:rsidP="00E721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муниципальном образовании работают три фельдшерско-акушерских пункта: в </w:t>
      </w: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Большая Пудга (охват населения- 550 человек д. Малая Пудга, с. Большая Пудга- 2 </w:t>
      </w: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медработника), д. Малая Сюга (охват населения - 820 человек д. Малая Копка, д. Малая </w:t>
      </w: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Сюга - 2 медработника) и ст. Люг</w:t>
      </w:r>
      <w:proofErr w:type="gramStart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населения – 820 человек, ст. Люга). В д. Малая Сюга в 2016 году был установлен и открыт мобильный ФАП. В Большепудгинском </w:t>
      </w:r>
      <w:proofErr w:type="spellStart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ФАПе</w:t>
      </w:r>
      <w:proofErr w:type="spellEnd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заменены 3 </w:t>
      </w:r>
      <w:proofErr w:type="gramStart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оконных</w:t>
      </w:r>
      <w:proofErr w:type="gramEnd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блока.</w:t>
      </w:r>
    </w:p>
    <w:p w:rsidR="00E7215D" w:rsidRPr="00E7215D" w:rsidRDefault="00E7215D" w:rsidP="00E721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7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Учреждения культуры </w:t>
      </w: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представлены</w:t>
      </w:r>
      <w:r w:rsidRPr="00E7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Большепудгинским сельским Домом </w:t>
      </w: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культуры и Малосюгинским Центральным Домом культуры и </w:t>
      </w:r>
      <w:proofErr w:type="spellStart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Люгинским</w:t>
      </w:r>
      <w:proofErr w:type="spellEnd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Домом культуры. При домах культуры </w:t>
      </w: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расположены сельские библиотеки. В библиотеках работают специалисты библиотечного </w:t>
      </w: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дела. В ДК работают такие специалисты, как аккомпаниатор и методист из других домов </w:t>
      </w: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культур. Занимаются художественной самодеятельностью в творческий сезон, </w:t>
      </w: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проводятся мероприятия к календарным датам. В Малосюгинском ЦСДК были заменены 3 </w:t>
      </w:r>
      <w:proofErr w:type="gramStart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оконных</w:t>
      </w:r>
      <w:proofErr w:type="gramEnd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 в спортивном зале и отремонтирована частично крыша.</w:t>
      </w:r>
    </w:p>
    <w:p w:rsidR="00E7215D" w:rsidRPr="00E7215D" w:rsidRDefault="00E7215D" w:rsidP="00E7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7215D" w:rsidRPr="00E7215D" w:rsidRDefault="00E7215D" w:rsidP="00E7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2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Проблемы развития муниципального образования </w:t>
      </w:r>
    </w:p>
    <w:p w:rsidR="00E7215D" w:rsidRPr="00E7215D" w:rsidRDefault="00E7215D" w:rsidP="00E7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5D" w:rsidRPr="00E7215D" w:rsidRDefault="00E7215D" w:rsidP="00E7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  муниципального образования  есть, но  проблемы остаются:</w:t>
      </w:r>
    </w:p>
    <w:p w:rsidR="00E7215D" w:rsidRPr="00E7215D" w:rsidRDefault="00E7215D" w:rsidP="00E72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5D" w:rsidRPr="00E7215D" w:rsidRDefault="00E7215D" w:rsidP="00E72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нет средств на приведение в порядок дорожного покрытия муниципальных дорог и </w:t>
      </w: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улиц, въездов в деревни; </w:t>
      </w:r>
    </w:p>
    <w:p w:rsidR="00E7215D" w:rsidRPr="00E7215D" w:rsidRDefault="00E7215D" w:rsidP="00E72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ремонт водопровода на улицах населенных пунктов; </w:t>
      </w:r>
    </w:p>
    <w:p w:rsidR="00E7215D" w:rsidRPr="00E7215D" w:rsidRDefault="00E7215D" w:rsidP="00E72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инвесторов на территорию МО и открытие рабочих мест; </w:t>
      </w:r>
    </w:p>
    <w:p w:rsidR="00E7215D" w:rsidRPr="00E7215D" w:rsidRDefault="00E7215D" w:rsidP="00E72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-обустройство универсальной спортивной и детской площадок для заполнения досуга </w:t>
      </w:r>
    </w:p>
    <w:p w:rsidR="00E7215D" w:rsidRPr="00E7215D" w:rsidRDefault="00E7215D" w:rsidP="00E72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населения; </w:t>
      </w:r>
    </w:p>
    <w:p w:rsidR="00E7215D" w:rsidRPr="00E7215D" w:rsidRDefault="00E7215D" w:rsidP="00E72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продолжить работу по ремонту уличного освещения; </w:t>
      </w:r>
    </w:p>
    <w:p w:rsidR="00E7215D" w:rsidRPr="00E7215D" w:rsidRDefault="00E7215D" w:rsidP="00E72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ремонт зданий СОШ, детских садов и ФАПов;</w:t>
      </w:r>
    </w:p>
    <w:p w:rsidR="00E7215D" w:rsidRPr="00E7215D" w:rsidRDefault="00E7215D" w:rsidP="00E72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кровли в Большепудгинской ООШ:</w:t>
      </w:r>
    </w:p>
    <w:p w:rsidR="00E7215D" w:rsidRPr="00E7215D" w:rsidRDefault="00E7215D" w:rsidP="00E72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замена оконных блоков в </w:t>
      </w:r>
      <w:proofErr w:type="gramStart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школах</w:t>
      </w:r>
      <w:proofErr w:type="gramEnd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Большая Пудга и ст. Люга.</w:t>
      </w:r>
    </w:p>
    <w:p w:rsidR="00E7215D" w:rsidRPr="00E7215D" w:rsidRDefault="00E7215D" w:rsidP="00E721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5D" w:rsidRPr="00E7215D" w:rsidRDefault="00E7215D" w:rsidP="00E7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5D" w:rsidRPr="00E7215D" w:rsidRDefault="00E7215D" w:rsidP="00E7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15D" w:rsidRPr="00E7215D" w:rsidRDefault="00E7215D" w:rsidP="00E7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«Большепудгинское»                                                           М.В.Данилова</w:t>
      </w:r>
    </w:p>
    <w:p w:rsidR="00E7215D" w:rsidRDefault="00E7215D">
      <w:bookmarkStart w:id="0" w:name="_GoBack"/>
      <w:bookmarkEnd w:id="0"/>
    </w:p>
    <w:sectPr w:rsidR="00E7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5D"/>
    <w:rsid w:val="004D6774"/>
    <w:rsid w:val="0093581A"/>
    <w:rsid w:val="00A9481F"/>
    <w:rsid w:val="00E7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1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215D"/>
    <w:rPr>
      <w:color w:val="800080"/>
      <w:u w:val="single"/>
    </w:rPr>
  </w:style>
  <w:style w:type="paragraph" w:customStyle="1" w:styleId="font5">
    <w:name w:val="font5"/>
    <w:basedOn w:val="a"/>
    <w:rsid w:val="00E7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721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2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21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72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72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2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721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21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21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215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2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215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21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721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7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72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72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E72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72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E72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72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2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2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72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2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72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72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72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72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72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1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215D"/>
    <w:rPr>
      <w:color w:val="800080"/>
      <w:u w:val="single"/>
    </w:rPr>
  </w:style>
  <w:style w:type="paragraph" w:customStyle="1" w:styleId="font5">
    <w:name w:val="font5"/>
    <w:basedOn w:val="a"/>
    <w:rsid w:val="00E7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721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2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21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72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72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2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721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21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21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215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2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215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21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721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7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72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72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E72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72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E72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72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2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2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72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2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72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72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72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72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72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2018-09-20T11:08:00Z</dcterms:created>
  <dcterms:modified xsi:type="dcterms:W3CDTF">2018-09-20T11:10:00Z</dcterms:modified>
</cp:coreProperties>
</file>