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80" w:rsidRDefault="00CC7C80" w:rsidP="00CC7C80">
      <w:pPr>
        <w:tabs>
          <w:tab w:val="left" w:pos="720"/>
        </w:tabs>
        <w:spacing w:before="100" w:after="1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ИНСТРУКЦИЯ</w:t>
      </w:r>
    </w:p>
    <w:p w:rsidR="00CC7C80" w:rsidRDefault="00CC7C80" w:rsidP="00CC7C80">
      <w:pPr>
        <w:tabs>
          <w:tab w:val="left" w:pos="720"/>
        </w:tabs>
        <w:spacing w:before="100" w:after="100"/>
        <w:ind w:left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«Порядок действий при затоплениях (подтоплениях)»</w:t>
      </w:r>
    </w:p>
    <w:p w:rsidR="00CC7C80" w:rsidRDefault="00CC7C80" w:rsidP="00CC7C80">
      <w:pPr>
        <w:tabs>
          <w:tab w:val="left" w:pos="720"/>
        </w:tabs>
        <w:spacing w:before="100" w:after="100"/>
        <w:jc w:val="center"/>
        <w:rPr>
          <w:rFonts w:ascii="Times New Roman" w:hAnsi="Times New Roman"/>
          <w:b/>
          <w:sz w:val="24"/>
        </w:rPr>
      </w:pPr>
    </w:p>
    <w:p w:rsidR="00CC7C80" w:rsidRDefault="00CC7C80" w:rsidP="00CC7C80">
      <w:pPr>
        <w:tabs>
          <w:tab w:val="left" w:pos="720"/>
        </w:tabs>
        <w:spacing w:before="100" w:after="100"/>
        <w:jc w:val="center"/>
      </w:pPr>
      <w:r>
        <w:rPr>
          <w:noProof/>
        </w:rPr>
        <w:drawing>
          <wp:inline distT="0" distB="0" distL="0" distR="0">
            <wp:extent cx="4229100" cy="2819400"/>
            <wp:effectExtent l="0" t="0" r="0" b="0"/>
            <wp:docPr id="2" name="Рисунок 2" descr="http://xn--80aijdtnfid3o.xn--p1ai/wp-content/uploads/pamjatka_naseleniju_po_dejstvijam_v_predpavodkovij_i_pa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ijdtnfid3o.xn--p1ai/wp-content/uploads/pamjatka_naseleniju_po_dejstvijam_v_predpavodkovij_i_pav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80" w:rsidRDefault="00CC7C80" w:rsidP="00CC7C80">
      <w:pPr>
        <w:tabs>
          <w:tab w:val="left" w:pos="720"/>
        </w:tabs>
        <w:spacing w:before="100" w:after="100"/>
        <w:jc w:val="center"/>
      </w:pPr>
      <w:r>
        <w:rPr>
          <w:noProof/>
        </w:rPr>
        <w:lastRenderedPageBreak/>
        <w:drawing>
          <wp:inline distT="0" distB="0" distL="0" distR="0">
            <wp:extent cx="5524500" cy="5857875"/>
            <wp:effectExtent l="0" t="0" r="0" b="9525"/>
            <wp:docPr id="1" name="Рисунок 1" descr="http://38.mchs.gov.ru/upload/socialnetwork/296/pavod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8.mchs.gov.ru/upload/socialnetwork/296/pavodki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80" w:rsidRDefault="00CC7C80" w:rsidP="00CC7C80">
      <w:pPr>
        <w:tabs>
          <w:tab w:val="left" w:pos="720"/>
        </w:tabs>
        <w:spacing w:before="100" w:after="100"/>
        <w:jc w:val="center"/>
        <w:rPr>
          <w:rFonts w:ascii="Times New Roman" w:hAnsi="Times New Roman"/>
          <w:sz w:val="24"/>
        </w:rPr>
      </w:pPr>
    </w:p>
    <w:p w:rsidR="00CC7C80" w:rsidRDefault="00CC7C80" w:rsidP="00CC7C80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Факторы опасности наводнений и паводков: разрушение домов и зданий, мостов; размыв железнодорожных и автомобильных дорог; аварии на инженерных сетях; уничтожение посевов; жертвы среди населения и гибель животных. </w:t>
      </w:r>
    </w:p>
    <w:p w:rsidR="00CC7C80" w:rsidRDefault="00CC7C80" w:rsidP="00CC7C80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Вследствие наводнения, паводка начинается проседание домов и земли, возникают сдвиги и обвалы. </w:t>
      </w:r>
    </w:p>
    <w:p w:rsidR="00CC7C80" w:rsidRDefault="00CC7C80" w:rsidP="00CC7C80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период наводнений и паводков радиотрансляционная сеть в квартирах и на рабочих местах должна действовать круглосуточно, так как население оповещается заблаговременно. Ознакомьтесь с сигналами оповещения, мерами и правилами эвакуации, подготовьтесь к ней заранее. </w:t>
      </w:r>
    </w:p>
    <w:p w:rsidR="00CC7C80" w:rsidRDefault="00CC7C80" w:rsidP="00CC7C80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ДЕЙСТВОВАТЬ ВО ВРЕМЯ ПАВОДКА, НАВОДНЕНИЯ</w:t>
      </w:r>
    </w:p>
    <w:p w:rsidR="00CC7C80" w:rsidRDefault="00CC7C80" w:rsidP="00CC7C80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Действия в случае угрозы возникновения наводнения, паводка:</w:t>
      </w:r>
    </w:p>
    <w:p w:rsidR="00CC7C80" w:rsidRDefault="00CC7C80" w:rsidP="00CC7C80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Внимательно слушайте информацию о чрезвычайной ситуации и инструкции о порядке действий, не пользуйтесь без необходимости телефоном, чтобы он был свободным для связи с вами.</w:t>
      </w:r>
    </w:p>
    <w:p w:rsidR="00CC7C80" w:rsidRDefault="00CC7C80" w:rsidP="00CC7C80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2. Сохраняйте спокойствие, предупредите соседей, окажите помощь инвалидам, детям и людям преклонного возраста. </w:t>
      </w:r>
    </w:p>
    <w:p w:rsidR="00CC7C80" w:rsidRDefault="00CC7C80" w:rsidP="00CC7C80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Узнайте в местных органах государственной власти и местного самоуправления место сбора жителей для эвакуации (адрес, телефон) и готовьтесь к ней.</w:t>
      </w:r>
    </w:p>
    <w:p w:rsidR="00CC7C80" w:rsidRDefault="00CC7C80" w:rsidP="00CC7C80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Подготовьте документы, одежду, наиболее необходимые вещи, запас продуктов питания на несколько дней, медикаменты. Сложите всё в чемодан. Документы сохраняйте в водонепроницаемом пакете. </w:t>
      </w:r>
    </w:p>
    <w:p w:rsidR="00CC7C80" w:rsidRDefault="00CC7C80" w:rsidP="00CC7C80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Примерная список вещей, которые стоит уложить в рюкзак: ёмкость для питьевой воды, сухой паёк, минеральная вода в пластиковой бутылке, светодиодный фонарь, батарейки, свечи, спички, не скользящие перчатки, хлопчатобумажное полотенце, пластиковые пакеты, бумажные салфетки, нож, скотч, марля, медицинская косынка, бинты, ватные тампоны, ножницы, верёвка, свисток для призыва о помощи, сухое горючее, устройство зарядное для сотового телефона на основе солнечных элементов.</w:t>
      </w:r>
      <w:proofErr w:type="gramEnd"/>
    </w:p>
    <w:p w:rsidR="00CC7C80" w:rsidRDefault="00CC7C80" w:rsidP="00CC7C80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Разъедините, все потребители электрического тока от электросети, выключите газ.</w:t>
      </w:r>
    </w:p>
    <w:p w:rsidR="00CC7C80" w:rsidRDefault="00CC7C80" w:rsidP="00CC7C80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Перенесите ценные вещи и продовольствие на верхние этажи или подымите на верхние полки. Закройте окна и двери первого этажа досками (щитами).</w:t>
      </w:r>
    </w:p>
    <w:p w:rsidR="00CC7C80" w:rsidRDefault="00CC7C80" w:rsidP="00CC7C80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Действия в зоне внезапного затопления во время наводнения, паводка:</w:t>
      </w:r>
    </w:p>
    <w:p w:rsidR="00CC7C80" w:rsidRDefault="00CC7C80" w:rsidP="00CC7C80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Сохраняйте спокойствие, не паникуйте.</w:t>
      </w:r>
    </w:p>
    <w:p w:rsidR="00CC7C80" w:rsidRDefault="00CC7C80" w:rsidP="00CC7C80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Быстро соберите необходимые документы, ценности, лекарства, продукты и прочие необходимые вещи.</w:t>
      </w:r>
    </w:p>
    <w:p w:rsidR="00CC7C80" w:rsidRDefault="00CC7C80" w:rsidP="00CC7C80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Окажите помощь детям, инвалидам и людям преклонного возраста. Они подлежат эвакуации в первую очередь.</w:t>
      </w:r>
    </w:p>
    <w:p w:rsidR="00CC7C80" w:rsidRDefault="00CC7C80" w:rsidP="00CC7C80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По возможности немедленно оставьте зону затопления </w:t>
      </w:r>
      <w:proofErr w:type="gramStart"/>
      <w:r>
        <w:rPr>
          <w:rFonts w:ascii="Times New Roman" w:hAnsi="Times New Roman"/>
          <w:sz w:val="24"/>
        </w:rPr>
        <w:t>согласно схемы</w:t>
      </w:r>
      <w:proofErr w:type="gramEnd"/>
      <w:r>
        <w:rPr>
          <w:rFonts w:ascii="Times New Roman" w:hAnsi="Times New Roman"/>
          <w:sz w:val="24"/>
        </w:rPr>
        <w:t xml:space="preserve"> (плана) эвакуации.</w:t>
      </w:r>
    </w:p>
    <w:p w:rsidR="00CC7C80" w:rsidRDefault="00CC7C80" w:rsidP="00CC7C80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Перед выходом из дома отключите электро- и газоснабжение, погасите огонь в печах. Закройте окна и двери, если есть время – закройте окна и двери первого этажа досками (щитами). </w:t>
      </w:r>
    </w:p>
    <w:p w:rsidR="00CC7C80" w:rsidRDefault="00CC7C80" w:rsidP="00CC7C80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При невозможности эвакуироваться – поднимитесь на верхние этажи. Если дом одноэтажный – займите чердачные помещения.</w:t>
      </w:r>
    </w:p>
    <w:p w:rsidR="00CC7C80" w:rsidRDefault="00CC7C80" w:rsidP="00CC7C80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До прибытия помощи оставайтесь на верхних этажах, крышах, деревья или других возвышениях, сигнализируйте спасателям, чтобы они имели возможность быстро Вас обнаружить. </w:t>
      </w:r>
    </w:p>
    <w:p w:rsidR="00CC7C80" w:rsidRDefault="00CC7C80" w:rsidP="00CC7C80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Оказавшись в воде, снимите с себя тяжёлую одежду и обувь, отыщите вблизи предметы, которыми можно воспользоваться до получения помощи, используйте деревья, высокие конструкции зданий.</w:t>
      </w:r>
    </w:p>
    <w:p w:rsidR="00CC7C80" w:rsidRDefault="00CC7C80" w:rsidP="00CC7C80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Не переполняйте спасательные средства (катера, лодки, плоты). </w:t>
      </w:r>
    </w:p>
    <w:p w:rsidR="00CC7C80" w:rsidRDefault="00CC7C80" w:rsidP="00CC7C80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Вы в машине:</w:t>
      </w:r>
    </w:p>
    <w:p w:rsidR="00CC7C80" w:rsidRDefault="00CC7C80" w:rsidP="00CC7C80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Избегайте езды по залитой дороге, - Вас может снести течением. </w:t>
      </w:r>
    </w:p>
    <w:p w:rsidR="00CC7C80" w:rsidRDefault="00CC7C80" w:rsidP="00CC7C80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Если Вы оказались в зоне затопления, а машина сломалась, покиньте её и вызовите помощь. </w:t>
      </w:r>
    </w:p>
    <w:p w:rsidR="00CC7C80" w:rsidRDefault="00CC7C80" w:rsidP="00CC7C80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Действия после спада воды:</w:t>
      </w:r>
    </w:p>
    <w:p w:rsidR="00CC7C80" w:rsidRDefault="00CC7C80" w:rsidP="00CC7C80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Слушайте радио и следуйте инструкциям спасательных служб. </w:t>
      </w:r>
    </w:p>
    <w:p w:rsidR="00CC7C80" w:rsidRDefault="00CC7C80" w:rsidP="00CC7C80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2. Соблюдайте осторожность, вернувшись в дом. Проверьте, надёжны ли его конструкции (стены, полы). </w:t>
      </w:r>
    </w:p>
    <w:p w:rsidR="00CC7C80" w:rsidRDefault="00CC7C80" w:rsidP="00CC7C80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Обнаружив в доме и вокруг него лужу стоячей воды, примите меры дезинфекции – залейте отбеливателем или засыпьте хлорной известью.</w:t>
      </w:r>
    </w:p>
    <w:p w:rsidR="00CC7C80" w:rsidRDefault="00CC7C80" w:rsidP="00CC7C80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Не отводите всю воду сразу: (это может повредить фундамент) – каждый день отводите только около трети общего объёма воды. </w:t>
      </w:r>
    </w:p>
    <w:p w:rsidR="00CC7C80" w:rsidRDefault="00CC7C80" w:rsidP="00CC7C80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Не живите в доме, где осталась стоящая вода.</w:t>
      </w:r>
    </w:p>
    <w:p w:rsidR="00CC7C80" w:rsidRDefault="00CC7C80" w:rsidP="00CC7C80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Опасайтесь электрического удара – если слой воды на полу толще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/>
            <w:sz w:val="24"/>
          </w:rPr>
          <w:t>5 см</w:t>
        </w:r>
      </w:smartTag>
      <w:r>
        <w:rPr>
          <w:rFonts w:ascii="Times New Roman" w:hAnsi="Times New Roman"/>
          <w:sz w:val="24"/>
        </w:rPr>
        <w:t xml:space="preserve">., носите резиновые сапоги. </w:t>
      </w:r>
    </w:p>
    <w:p w:rsidR="00CC7C80" w:rsidRDefault="00CC7C80" w:rsidP="00CC7C80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Убедитесь в том, что электрические кабели не контактируют с водой. В затопленных местах немедленно отключайте электропитание на распределительных щитах, если вы этого ещё не сделали. </w:t>
      </w:r>
    </w:p>
    <w:p w:rsidR="00CC7C80" w:rsidRDefault="00CC7C80" w:rsidP="00CC7C80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Если пол у электрощита влажный, накройте его сухой доской и стойте на ней. Чтобы отключить электричество, воспользуйтесь сухой палкой. </w:t>
      </w:r>
    </w:p>
    <w:p w:rsidR="00CC7C80" w:rsidRDefault="00CC7C80" w:rsidP="00CC7C80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Если Вы подозреваете, что питьевая вода в колодце или колонке загрязнена, используйте воду, заранее запасённую в бутылках, или же кипятите её в течение 5 минут.</w:t>
      </w:r>
    </w:p>
    <w:p w:rsidR="00CC7C80" w:rsidRDefault="00CC7C80" w:rsidP="00CC7C80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Вымойте или обеззаразьте загрязнённую посуду и столовые приборы, используя для этого кипяток или отбеливатель (чайную ложку отбеливателя на раковину, наполненную водой). </w:t>
      </w:r>
    </w:p>
    <w:p w:rsidR="00CC7C80" w:rsidRDefault="00CC7C80" w:rsidP="00CC7C80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Очистите дом от всех обломков и пропитанных водой предметов. </w:t>
      </w:r>
    </w:p>
    <w:p w:rsidR="00CC7C80" w:rsidRDefault="00CC7C80" w:rsidP="00CC7C80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Уберите оставшийся ил и грязь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 выбросьте загрязнённые постельные принадлежности, одежду, мебель и другие предметы. </w:t>
      </w:r>
    </w:p>
    <w:p w:rsidR="00CC7C80" w:rsidRDefault="00CC7C80" w:rsidP="00CC7C80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Протрите все поверхности в доме. При этом обеспечьте хорошую вентиляцию, чтобы очистить воздух от токсичных испарений.</w:t>
      </w:r>
    </w:p>
    <w:p w:rsidR="00CC7C80" w:rsidRDefault="00CC7C80" w:rsidP="00CC7C80">
      <w:pPr>
        <w:spacing w:after="200" w:line="276" w:lineRule="auto"/>
        <w:rPr>
          <w:rFonts w:cs="Calibri"/>
        </w:rPr>
      </w:pPr>
    </w:p>
    <w:p w:rsidR="00CC7C80" w:rsidRDefault="00CC7C80" w:rsidP="00CC7C80">
      <w:pPr>
        <w:spacing w:before="100" w:after="100"/>
        <w:jc w:val="center"/>
        <w:rPr>
          <w:rFonts w:ascii="Times New Roman" w:hAnsi="Times New Roman"/>
          <w:b/>
          <w:sz w:val="24"/>
        </w:rPr>
      </w:pPr>
    </w:p>
    <w:p w:rsidR="00CC7C80" w:rsidRDefault="00CC7C80" w:rsidP="00CC7C80">
      <w:pPr>
        <w:spacing w:before="100" w:after="100"/>
        <w:jc w:val="center"/>
        <w:rPr>
          <w:rFonts w:ascii="Times New Roman" w:hAnsi="Times New Roman"/>
          <w:b/>
          <w:sz w:val="24"/>
        </w:rPr>
      </w:pPr>
    </w:p>
    <w:p w:rsidR="00CC7C80" w:rsidRDefault="00CC7C80" w:rsidP="00CC7C80">
      <w:pPr>
        <w:spacing w:before="100" w:after="100"/>
        <w:jc w:val="center"/>
        <w:rPr>
          <w:rFonts w:ascii="Times New Roman" w:hAnsi="Times New Roman"/>
          <w:b/>
          <w:sz w:val="24"/>
        </w:rPr>
      </w:pPr>
    </w:p>
    <w:p w:rsidR="00CC7C80" w:rsidRDefault="00CC7C80" w:rsidP="00CC7C80">
      <w:pPr>
        <w:spacing w:before="100" w:after="100"/>
        <w:jc w:val="center"/>
        <w:rPr>
          <w:rFonts w:ascii="Times New Roman" w:hAnsi="Times New Roman"/>
          <w:b/>
          <w:sz w:val="24"/>
        </w:rPr>
      </w:pPr>
    </w:p>
    <w:p w:rsidR="000D33D8" w:rsidRDefault="000D33D8">
      <w:bookmarkStart w:id="0" w:name="_GoBack"/>
      <w:bookmarkEnd w:id="0"/>
    </w:p>
    <w:sectPr w:rsidR="000D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76FCE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2B"/>
    <w:rsid w:val="000D33D8"/>
    <w:rsid w:val="00214E2B"/>
    <w:rsid w:val="00CC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C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C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C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C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xn--80aijdtnfid3o.xn--p1ai/wp-content/uploads/pamjatka_naseleniju_po_dejstvijam_v_predpavodkovij_i_pav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38.mchs.gov.ru/upload/socialnetwork/296/pavodki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2013-10-07T11:57:00Z</dcterms:created>
  <dcterms:modified xsi:type="dcterms:W3CDTF">2013-10-07T11:59:00Z</dcterms:modified>
</cp:coreProperties>
</file>